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5740" w14:textId="14A555F7" w:rsidR="00EF6A2B" w:rsidRPr="00EF6A2B" w:rsidRDefault="00EF6A2B" w:rsidP="00EF6A2B">
      <w:pPr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 SPRAWOZDANIE z realizacji w 202</w:t>
      </w:r>
      <w:r w:rsidR="001A5BDC">
        <w:rPr>
          <w:rFonts w:ascii="Times New Roman" w:hAnsi="Times New Roman" w:cs="Times New Roman"/>
          <w:sz w:val="24"/>
          <w:szCs w:val="24"/>
        </w:rPr>
        <w:t>5</w:t>
      </w:r>
      <w:r w:rsidRPr="00EF6A2B">
        <w:rPr>
          <w:rFonts w:ascii="Times New Roman" w:hAnsi="Times New Roman" w:cs="Times New Roman"/>
          <w:sz w:val="24"/>
          <w:szCs w:val="24"/>
        </w:rPr>
        <w:t xml:space="preserve"> r. zadania badawczego nr. </w:t>
      </w: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</w:p>
    <w:p w14:paraId="4387EDD1" w14:textId="31DCB365" w:rsidR="00EF6A2B" w:rsidRPr="00EF6A2B" w:rsidRDefault="00EF6A2B" w:rsidP="005A6C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b/>
          <w:bCs/>
          <w:sz w:val="24"/>
          <w:szCs w:val="24"/>
        </w:rPr>
        <w:t>„Identyfikacja markerów molekularnych sprzężonych z genami warunkującymi odporność na suchą zgniliznę kapustnych (</w:t>
      </w:r>
      <w:r w:rsidRPr="00EF6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Leptosphaeria spp.)</w:t>
      </w:r>
      <w:r w:rsidRPr="00EF6A2B">
        <w:rPr>
          <w:rFonts w:ascii="Times New Roman" w:hAnsi="Times New Roman" w:cs="Times New Roman"/>
          <w:b/>
          <w:bCs/>
          <w:sz w:val="24"/>
          <w:szCs w:val="24"/>
        </w:rPr>
        <w:t>, z wykorzystaniem zaawansowanych technik molekularnych”</w:t>
      </w:r>
    </w:p>
    <w:p w14:paraId="18CD402F" w14:textId="77777777" w:rsidR="00150399" w:rsidRDefault="00EF6A2B" w:rsidP="005A6C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Prace zostały wykonane w ramach badań podstawowych na rzecz postępu biologicznego w produkcji roślinnej na podstawie decyzji Ministra Rolnictwa i Rozwoju Wsi </w:t>
      </w:r>
    </w:p>
    <w:p w14:paraId="614F467C" w14:textId="06D8BAE5" w:rsidR="00150399" w:rsidRPr="00150399" w:rsidRDefault="00D75919" w:rsidP="0015039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150399" w:rsidRPr="00150399">
        <w:rPr>
          <w:rFonts w:ascii="Times New Roman" w:hAnsi="Times New Roman" w:cs="Times New Roman"/>
          <w:bCs/>
          <w:sz w:val="24"/>
          <w:szCs w:val="24"/>
        </w:rPr>
        <w:t>DHR.hn.802.</w:t>
      </w:r>
      <w:r w:rsidR="001A5BDC">
        <w:rPr>
          <w:rFonts w:ascii="Times New Roman" w:hAnsi="Times New Roman" w:cs="Times New Roman"/>
          <w:bCs/>
          <w:sz w:val="24"/>
          <w:szCs w:val="24"/>
        </w:rPr>
        <w:t>11</w:t>
      </w:r>
      <w:r w:rsidR="00150399" w:rsidRPr="00150399">
        <w:rPr>
          <w:rFonts w:ascii="Times New Roman" w:hAnsi="Times New Roman" w:cs="Times New Roman"/>
          <w:bCs/>
          <w:sz w:val="24"/>
          <w:szCs w:val="24"/>
        </w:rPr>
        <w:t>.202</w:t>
      </w:r>
      <w:r w:rsidR="001A5BDC">
        <w:rPr>
          <w:rFonts w:ascii="Times New Roman" w:hAnsi="Times New Roman" w:cs="Times New Roman"/>
          <w:bCs/>
          <w:sz w:val="24"/>
          <w:szCs w:val="24"/>
        </w:rPr>
        <w:t>5</w:t>
      </w:r>
      <w:r w:rsidR="00150399" w:rsidRPr="00150399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1A5BDC">
        <w:rPr>
          <w:rFonts w:ascii="Times New Roman" w:hAnsi="Times New Roman" w:cs="Times New Roman"/>
          <w:bCs/>
          <w:sz w:val="24"/>
          <w:szCs w:val="24"/>
        </w:rPr>
        <w:t>04</w:t>
      </w:r>
      <w:r w:rsidR="00150399" w:rsidRPr="00150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BDC">
        <w:rPr>
          <w:rFonts w:ascii="Times New Roman" w:hAnsi="Times New Roman" w:cs="Times New Roman"/>
          <w:bCs/>
          <w:sz w:val="24"/>
          <w:szCs w:val="24"/>
        </w:rPr>
        <w:t>czerwca</w:t>
      </w:r>
      <w:r w:rsidR="00150399" w:rsidRPr="0015039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A5BDC">
        <w:rPr>
          <w:rFonts w:ascii="Times New Roman" w:hAnsi="Times New Roman" w:cs="Times New Roman"/>
          <w:bCs/>
          <w:sz w:val="24"/>
          <w:szCs w:val="24"/>
        </w:rPr>
        <w:t>5</w:t>
      </w:r>
      <w:r w:rsidR="00150399" w:rsidRPr="00150399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7F448B2D" w14:textId="77777777" w:rsidR="00150399" w:rsidRPr="00150399" w:rsidRDefault="00150399" w:rsidP="005A6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D011C" w14:textId="77777777" w:rsidR="00EF6A2B" w:rsidRPr="00EF6A2B" w:rsidRDefault="00EF6A2B" w:rsidP="00EF6A2B">
      <w:pPr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Kierownik zadania </w:t>
      </w:r>
      <w:r w:rsidRPr="00EF6A2B">
        <w:rPr>
          <w:rFonts w:ascii="Times New Roman" w:hAnsi="Times New Roman" w:cs="Times New Roman"/>
          <w:sz w:val="24"/>
          <w:szCs w:val="24"/>
        </w:rPr>
        <w:t xml:space="preserve">– prof. UPP dr hab. Janetta Niemann, Katedra Genetyki i Hodowli Roślin, UP w Poznaniu </w:t>
      </w:r>
    </w:p>
    <w:p w14:paraId="2345F77A" w14:textId="5560E9D3" w:rsidR="00EE50FA" w:rsidRDefault="00EF6A2B" w:rsidP="00EF6A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Wykonawcy: </w:t>
      </w:r>
    </w:p>
    <w:p w14:paraId="3C99A90F" w14:textId="77777777" w:rsidR="005A6C9B" w:rsidRDefault="00EE50FA" w:rsidP="005E5D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5863624"/>
      <w:r w:rsidRPr="00EE50FA">
        <w:rPr>
          <w:rFonts w:ascii="Times New Roman" w:hAnsi="Times New Roman" w:cs="Times New Roman"/>
          <w:b/>
          <w:bCs/>
          <w:sz w:val="24"/>
          <w:szCs w:val="24"/>
        </w:rPr>
        <w:t xml:space="preserve">Uniwersytet Przyrodniczy w Poznaniu, </w:t>
      </w:r>
      <w:bookmarkEnd w:id="0"/>
      <w:r w:rsidRPr="00EE50FA">
        <w:rPr>
          <w:rFonts w:ascii="Times New Roman" w:hAnsi="Times New Roman" w:cs="Times New Roman"/>
          <w:b/>
          <w:bCs/>
          <w:sz w:val="24"/>
          <w:szCs w:val="24"/>
        </w:rPr>
        <w:t>Katedra Genetyki i Hodowli Roślin:</w:t>
      </w:r>
    </w:p>
    <w:p w14:paraId="61C3BAAD" w14:textId="214359A1" w:rsidR="005A6C9B" w:rsidRPr="005A6C9B" w:rsidRDefault="005A6C9B" w:rsidP="005E5D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C9B">
        <w:rPr>
          <w:rFonts w:ascii="Times New Roman" w:hAnsi="Times New Roman" w:cs="Times New Roman"/>
          <w:bCs/>
          <w:sz w:val="24"/>
          <w:szCs w:val="24"/>
        </w:rPr>
        <w:t xml:space="preserve">prof. UPP dr hab. Agnieszka Tomkowiak, dr hab. Dorota Weigt, dr inż. Justyna Szwarc, </w:t>
      </w:r>
      <w:r w:rsidR="00254556">
        <w:rPr>
          <w:rFonts w:ascii="Times New Roman" w:hAnsi="Times New Roman" w:cs="Times New Roman"/>
          <w:bCs/>
          <w:sz w:val="24"/>
          <w:szCs w:val="24"/>
        </w:rPr>
        <w:t xml:space="preserve">dr inż. Tomasz Jamruszka, </w:t>
      </w:r>
      <w:r w:rsidRPr="005A6C9B">
        <w:rPr>
          <w:rFonts w:ascii="Times New Roman" w:hAnsi="Times New Roman" w:cs="Times New Roman"/>
          <w:bCs/>
          <w:sz w:val="24"/>
          <w:szCs w:val="24"/>
        </w:rPr>
        <w:t>mgr inż. Ewa Starosta</w:t>
      </w:r>
    </w:p>
    <w:p w14:paraId="7573AA66" w14:textId="6B5D13A2" w:rsidR="00EE50FA" w:rsidRPr="00EE50FA" w:rsidRDefault="00F55FA3" w:rsidP="005E5D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Uniwersytet </w:t>
      </w:r>
      <w:r w:rsidR="00EE50FA" w:rsidRPr="00EE50FA">
        <w:rPr>
          <w:rFonts w:ascii="Times New Roman" w:hAnsi="Times New Roman" w:cs="Times New Roman"/>
          <w:b/>
          <w:bCs/>
          <w:sz w:val="24"/>
          <w:szCs w:val="24"/>
        </w:rPr>
        <w:t xml:space="preserve">Przyrodniczy w Poznaniu, </w:t>
      </w:r>
      <w:r w:rsidR="00EE50FA" w:rsidRPr="00EE50FA">
        <w:rPr>
          <w:rFonts w:ascii="Times New Roman" w:hAnsi="Times New Roman" w:cs="Times New Roman"/>
          <w:sz w:val="24"/>
          <w:szCs w:val="24"/>
        </w:rPr>
        <w:t>Katedra Metod Matematycznych i Statystycznych</w:t>
      </w:r>
      <w:r w:rsidR="00EE50FA">
        <w:rPr>
          <w:rFonts w:ascii="Times New Roman" w:hAnsi="Times New Roman" w:cs="Times New Roman"/>
          <w:sz w:val="24"/>
          <w:szCs w:val="24"/>
        </w:rPr>
        <w:t xml:space="preserve">:  </w:t>
      </w:r>
      <w:r w:rsidR="00EF6A2B" w:rsidRPr="00EF6A2B">
        <w:rPr>
          <w:rFonts w:ascii="Times New Roman" w:hAnsi="Times New Roman" w:cs="Times New Roman"/>
          <w:sz w:val="24"/>
          <w:szCs w:val="24"/>
        </w:rPr>
        <w:t>prof. UPP dr hab. Jan Bocianowski</w:t>
      </w:r>
      <w:r w:rsidR="00EE50FA">
        <w:rPr>
          <w:rFonts w:ascii="Times New Roman" w:hAnsi="Times New Roman" w:cs="Times New Roman"/>
          <w:sz w:val="24"/>
          <w:szCs w:val="24"/>
        </w:rPr>
        <w:t>,</w:t>
      </w:r>
      <w:r w:rsidR="00EF6A2B" w:rsidRPr="00EF6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0566E" w14:textId="20A34994" w:rsidR="00EF6A2B" w:rsidRDefault="00EE50FA" w:rsidP="005E5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0FA">
        <w:rPr>
          <w:rFonts w:ascii="Times New Roman" w:hAnsi="Times New Roman" w:cs="Times New Roman"/>
          <w:b/>
          <w:sz w:val="24"/>
          <w:szCs w:val="24"/>
        </w:rPr>
        <w:t>Instytut Genetyki Roślin PAN w Poznaniu: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A2B" w:rsidRPr="00EF6A2B">
        <w:rPr>
          <w:rFonts w:ascii="Times New Roman" w:hAnsi="Times New Roman" w:cs="Times New Roman"/>
          <w:sz w:val="24"/>
          <w:szCs w:val="24"/>
        </w:rPr>
        <w:t>prof. dr hab. Małgorzata Jędryczka, dr hab. Izabela Pawłowicz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50FA">
        <w:t xml:space="preserve"> </w:t>
      </w:r>
      <w:r w:rsidRPr="00EE50FA">
        <w:rPr>
          <w:rFonts w:ascii="Times New Roman" w:hAnsi="Times New Roman" w:cs="Times New Roman"/>
          <w:sz w:val="24"/>
          <w:szCs w:val="24"/>
        </w:rPr>
        <w:t>dr Joanna Kaczmarek,</w:t>
      </w:r>
    </w:p>
    <w:p w14:paraId="69C2F5D7" w14:textId="18D45ECD" w:rsidR="00EE50FA" w:rsidRDefault="00EE50FA" w:rsidP="005E5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0FA">
        <w:rPr>
          <w:rFonts w:ascii="Times New Roman" w:hAnsi="Times New Roman" w:cs="Times New Roman"/>
          <w:b/>
          <w:sz w:val="24"/>
          <w:szCs w:val="24"/>
        </w:rPr>
        <w:t xml:space="preserve">Hodowla Roślin Strzelce </w:t>
      </w:r>
      <w:r w:rsidR="005E5D93">
        <w:rPr>
          <w:rFonts w:ascii="Times New Roman" w:hAnsi="Times New Roman" w:cs="Times New Roman"/>
          <w:b/>
          <w:sz w:val="24"/>
          <w:szCs w:val="24"/>
        </w:rPr>
        <w:t xml:space="preserve">Sp. z o.o. </w:t>
      </w:r>
      <w:r w:rsidRPr="00EE50FA">
        <w:rPr>
          <w:rFonts w:ascii="Times New Roman" w:hAnsi="Times New Roman" w:cs="Times New Roman"/>
          <w:b/>
          <w:sz w:val="24"/>
          <w:szCs w:val="24"/>
        </w:rPr>
        <w:t>Grupa IHAR</w:t>
      </w:r>
    </w:p>
    <w:p w14:paraId="4DB2D57A" w14:textId="16B191B0" w:rsidR="00EE50FA" w:rsidRDefault="00EE50FA" w:rsidP="005E5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0FA">
        <w:rPr>
          <w:rFonts w:ascii="Times New Roman" w:hAnsi="Times New Roman" w:cs="Times New Roman"/>
          <w:b/>
          <w:sz w:val="24"/>
          <w:szCs w:val="24"/>
        </w:rPr>
        <w:t>Hodowla Roślin Smolice</w:t>
      </w:r>
      <w:r w:rsidR="005E5D93">
        <w:rPr>
          <w:rFonts w:ascii="Times New Roman" w:hAnsi="Times New Roman" w:cs="Times New Roman"/>
          <w:b/>
          <w:sz w:val="24"/>
          <w:szCs w:val="24"/>
        </w:rPr>
        <w:t xml:space="preserve"> Sp. z o.o. Grupa IHAR</w:t>
      </w:r>
    </w:p>
    <w:p w14:paraId="72A1E57A" w14:textId="77777777" w:rsidR="005E5D93" w:rsidRPr="00EE50FA" w:rsidRDefault="005E5D93" w:rsidP="005E5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089D5" w14:textId="47ED74BA" w:rsidR="00EF6A2B" w:rsidRDefault="00EF6A2B" w:rsidP="00EF6A2B">
      <w:pPr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Słowa kluczowe: rzepak, sucha zgnilizna kapustnych, geny odporności, markery molekularne </w:t>
      </w:r>
    </w:p>
    <w:p w14:paraId="7BA3E3B3" w14:textId="77777777" w:rsidR="005E5D93" w:rsidRPr="00EF6A2B" w:rsidRDefault="005E5D93" w:rsidP="00EF6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4A259" w14:textId="002655FE" w:rsidR="00EF6A2B" w:rsidRPr="00EF6A2B" w:rsidRDefault="005E5D93" w:rsidP="003323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6A2B" w:rsidRPr="00EF6A2B">
        <w:rPr>
          <w:rFonts w:ascii="Times New Roman" w:hAnsi="Times New Roman" w:cs="Times New Roman"/>
          <w:sz w:val="24"/>
          <w:szCs w:val="24"/>
        </w:rPr>
        <w:t xml:space="preserve">Wzrastające znaczenie rzepaku w gospodarce światowej stawia przed hodowcami tego gatunku coraz to nowe wyzwania. Dotyczą one nie tylko ulepszania plonowania nowych odmian, ale również podniesienia ich cech odpornościowych. </w:t>
      </w:r>
    </w:p>
    <w:p w14:paraId="2004EE73" w14:textId="77777777" w:rsidR="00EF6A2B" w:rsidRPr="00EF6A2B" w:rsidRDefault="00EF6A2B" w:rsidP="003323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 xml:space="preserve">Głównym celem podejmowanego projektu badań jest opracowanie markerów DNA silnie sprzężonych/ zasocjowanych z możliwie jak najszerszym spektrum genów warunkujących odporność na suchą zgniliznę kapustnych u rzepaku występujących w obrębie badanych populacji DH oraz określenie wkładu tych genów do zmienności fenotypowej. </w:t>
      </w:r>
    </w:p>
    <w:p w14:paraId="435AF9E0" w14:textId="1AEEFB26" w:rsidR="00EF6A2B" w:rsidRDefault="00EF6A2B" w:rsidP="003323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t>W ramach zadania 27 w roku 202</w:t>
      </w:r>
      <w:r w:rsidR="001A5BDC">
        <w:rPr>
          <w:rFonts w:ascii="Times New Roman" w:hAnsi="Times New Roman" w:cs="Times New Roman"/>
          <w:sz w:val="24"/>
          <w:szCs w:val="24"/>
        </w:rPr>
        <w:t>5</w:t>
      </w:r>
      <w:r w:rsidRPr="00EF6A2B">
        <w:rPr>
          <w:rFonts w:ascii="Times New Roman" w:hAnsi="Times New Roman" w:cs="Times New Roman"/>
          <w:sz w:val="24"/>
          <w:szCs w:val="24"/>
        </w:rPr>
        <w:t xml:space="preserve"> zrealizowano </w:t>
      </w:r>
      <w:r w:rsidR="006461BF">
        <w:rPr>
          <w:rFonts w:ascii="Times New Roman" w:hAnsi="Times New Roman" w:cs="Times New Roman"/>
          <w:sz w:val="24"/>
          <w:szCs w:val="24"/>
        </w:rPr>
        <w:t>4</w:t>
      </w:r>
      <w:r w:rsidRPr="00EF6A2B">
        <w:rPr>
          <w:rFonts w:ascii="Times New Roman" w:hAnsi="Times New Roman" w:cs="Times New Roman"/>
          <w:sz w:val="24"/>
          <w:szCs w:val="24"/>
        </w:rPr>
        <w:t xml:space="preserve"> tematy badawcze. </w:t>
      </w: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Celem tematu pierwszego </w:t>
      </w:r>
      <w:r w:rsidRPr="00EF6A2B">
        <w:rPr>
          <w:rFonts w:ascii="Times New Roman" w:hAnsi="Times New Roman" w:cs="Times New Roman"/>
          <w:sz w:val="24"/>
          <w:szCs w:val="24"/>
        </w:rPr>
        <w:t>było</w:t>
      </w:r>
      <w:r w:rsidR="00FC685E">
        <w:rPr>
          <w:rFonts w:ascii="Times New Roman" w:hAnsi="Times New Roman" w:cs="Times New Roman"/>
          <w:sz w:val="24"/>
          <w:szCs w:val="24"/>
        </w:rPr>
        <w:t xml:space="preserve"> o</w:t>
      </w:r>
      <w:r w:rsidR="00FC685E" w:rsidRPr="00FC685E">
        <w:rPr>
          <w:rFonts w:ascii="Times New Roman" w:hAnsi="Times New Roman" w:cs="Times New Roman"/>
          <w:sz w:val="24"/>
          <w:szCs w:val="24"/>
        </w:rPr>
        <w:t xml:space="preserve">szacowanie odporności na suchą zgniliznę kapustnych wybranych genotypów z rodzaju </w:t>
      </w:r>
      <w:r w:rsidR="00FC685E" w:rsidRPr="00FC685E">
        <w:rPr>
          <w:rFonts w:ascii="Times New Roman" w:hAnsi="Times New Roman" w:cs="Times New Roman"/>
          <w:i/>
          <w:sz w:val="24"/>
          <w:szCs w:val="24"/>
        </w:rPr>
        <w:t>Brassica</w:t>
      </w:r>
      <w:r w:rsidR="00FC685E">
        <w:rPr>
          <w:rFonts w:ascii="Times New Roman" w:hAnsi="Times New Roman" w:cs="Times New Roman"/>
          <w:sz w:val="24"/>
          <w:szCs w:val="24"/>
        </w:rPr>
        <w:t>.</w:t>
      </w:r>
    </w:p>
    <w:p w14:paraId="5E22377C" w14:textId="77777777" w:rsidR="00FC685E" w:rsidRPr="00FC685E" w:rsidRDefault="00FC685E" w:rsidP="00FC68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85E">
        <w:rPr>
          <w:rFonts w:ascii="Times New Roman" w:hAnsi="Times New Roman" w:cs="Times New Roman"/>
          <w:sz w:val="24"/>
          <w:szCs w:val="24"/>
        </w:rPr>
        <w:t>Materiał roślinny stanowiły najbardziej zaawansowane rody hodowlane (populacyjne oraz F1), pochodzące z Hodowli Roślin Strzelce oraz Hodowli Roślin Smolice, a także wybrane potomstwa mieszańcowe pochodzące z kolekcji Katedry i Hodowli Roślin UP w Poznaniu.</w:t>
      </w:r>
    </w:p>
    <w:p w14:paraId="61B777AC" w14:textId="43E1C96F" w:rsidR="00FC685E" w:rsidRPr="00FC685E" w:rsidRDefault="00FC685E" w:rsidP="00FC68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85E">
        <w:rPr>
          <w:rFonts w:ascii="Times New Roman" w:hAnsi="Times New Roman" w:cs="Times New Roman"/>
          <w:sz w:val="24"/>
          <w:szCs w:val="24"/>
        </w:rPr>
        <w:t xml:space="preserve">Testy odpornościowe dla wybranych materiałów roślinnych (łącznie </w:t>
      </w:r>
      <w:r w:rsidR="00001861">
        <w:rPr>
          <w:rFonts w:ascii="Times New Roman" w:hAnsi="Times New Roman" w:cs="Times New Roman"/>
          <w:sz w:val="24"/>
          <w:szCs w:val="24"/>
        </w:rPr>
        <w:t>338</w:t>
      </w:r>
      <w:r w:rsidRPr="00FC685E">
        <w:rPr>
          <w:rFonts w:ascii="Times New Roman" w:hAnsi="Times New Roman" w:cs="Times New Roman"/>
          <w:sz w:val="24"/>
          <w:szCs w:val="24"/>
        </w:rPr>
        <w:t xml:space="preserve"> genotypów), na porażenie przez </w:t>
      </w:r>
      <w:r w:rsidRPr="00FC685E">
        <w:rPr>
          <w:rFonts w:ascii="Times New Roman" w:hAnsi="Times New Roman" w:cs="Times New Roman"/>
          <w:i/>
          <w:sz w:val="24"/>
          <w:szCs w:val="24"/>
        </w:rPr>
        <w:t>Leptosphaeria maculans</w:t>
      </w:r>
      <w:r w:rsidRPr="00FC685E">
        <w:rPr>
          <w:rFonts w:ascii="Times New Roman" w:hAnsi="Times New Roman" w:cs="Times New Roman"/>
          <w:sz w:val="24"/>
          <w:szCs w:val="24"/>
        </w:rPr>
        <w:t xml:space="preserve"> zostały przeprowadzone na polach doświadczalnych należących do HR Strzelce oraz na polach doświadczalnych RGD Dłoń koło Rawicza.</w:t>
      </w:r>
    </w:p>
    <w:p w14:paraId="2E938AE2" w14:textId="526E4A58" w:rsidR="00391D96" w:rsidRDefault="00EF6A2B" w:rsidP="00E03B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2B">
        <w:rPr>
          <w:rFonts w:ascii="Times New Roman" w:hAnsi="Times New Roman" w:cs="Times New Roman"/>
          <w:sz w:val="24"/>
          <w:szCs w:val="24"/>
        </w:rPr>
        <w:lastRenderedPageBreak/>
        <w:t xml:space="preserve">Z roślin rzepaku z objawami suchej zgnilizny kapustnych zostały wyizolowane mikroorganizmy chorobotwórcze. Przynależność gatunkowa grzybów rodzaju </w:t>
      </w:r>
      <w:r w:rsidRPr="00EF6A2B">
        <w:rPr>
          <w:rFonts w:ascii="Times New Roman" w:hAnsi="Times New Roman" w:cs="Times New Roman"/>
          <w:i/>
          <w:iCs/>
          <w:sz w:val="24"/>
          <w:szCs w:val="24"/>
        </w:rPr>
        <w:t>Leptosphaeria</w:t>
      </w:r>
      <w:r w:rsidR="00BD364B" w:rsidRPr="006641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6A2B">
        <w:rPr>
          <w:rFonts w:ascii="Times New Roman" w:hAnsi="Times New Roman" w:cs="Times New Roman"/>
          <w:sz w:val="24"/>
          <w:szCs w:val="24"/>
        </w:rPr>
        <w:t xml:space="preserve">spp. została oznaczona na podstawie cech morfologicznych kultur na pożywce mikrobiologicznej </w:t>
      </w:r>
      <w:r w:rsidR="00391D96">
        <w:rPr>
          <w:rFonts w:ascii="Times New Roman" w:hAnsi="Times New Roman" w:cs="Times New Roman"/>
          <w:sz w:val="24"/>
          <w:szCs w:val="24"/>
        </w:rPr>
        <w:t xml:space="preserve">i </w:t>
      </w:r>
      <w:r w:rsidR="00391D96" w:rsidRPr="00391D96">
        <w:rPr>
          <w:rFonts w:ascii="Times New Roman" w:hAnsi="Times New Roman" w:cs="Times New Roman"/>
          <w:sz w:val="24"/>
          <w:szCs w:val="24"/>
        </w:rPr>
        <w:t>przy zastosowaniu technik molekularnych zgodnie z metodyką opisaną w literaturze naukowej (Mendes-Pereira i in. 2003).</w:t>
      </w:r>
    </w:p>
    <w:p w14:paraId="3B3D14DF" w14:textId="54D9B3B5" w:rsidR="00391D96" w:rsidRDefault="00391D96" w:rsidP="00E03BB1">
      <w:pPr>
        <w:spacing w:line="276" w:lineRule="auto"/>
        <w:jc w:val="both"/>
      </w:pPr>
      <w:r w:rsidRPr="00391D96">
        <w:rPr>
          <w:rFonts w:ascii="Times New Roman" w:hAnsi="Times New Roman" w:cs="Times New Roman"/>
          <w:sz w:val="24"/>
          <w:szCs w:val="24"/>
        </w:rPr>
        <w:t>Linie, które w warunkach polowych charakteryzowały się najmniejszym porażeniem oraz linie DH przebadane zostały przy zastosowaniu testu liścieniowego według procedury opisanej przez Jędryczkę (2006).</w:t>
      </w:r>
      <w:r w:rsidRPr="00391D96">
        <w:t xml:space="preserve"> </w:t>
      </w:r>
    </w:p>
    <w:p w14:paraId="4D3AB2D0" w14:textId="77777777" w:rsidR="00001861" w:rsidRPr="00001861" w:rsidRDefault="00001861" w:rsidP="00E03BB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1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odróżnieniu od poprzedniego roku, w którym obserwowano bardzo małe porażenie roślin przez </w:t>
      </w:r>
      <w:r w:rsidRPr="0000186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Leptosphaeria</w:t>
      </w:r>
      <w:r w:rsidRPr="00001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spp. w obecnym roku (tzn. w 2025) porażenie było dosyć znaczne, co umożliwiło wybór genotypów o skrajnym stopniu zainfekowania patogenem tzn. odpornych oraz wrażliwych.</w:t>
      </w:r>
    </w:p>
    <w:p w14:paraId="5FEAAD14" w14:textId="77777777" w:rsidR="00001861" w:rsidRPr="00001861" w:rsidRDefault="00001861" w:rsidP="00E03BB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1861">
        <w:rPr>
          <w:rFonts w:ascii="Times New Roman" w:eastAsia="Times New Roman" w:hAnsi="Times New Roman" w:cs="Times New Roman"/>
          <w:noProof/>
          <w:sz w:val="24"/>
          <w:szCs w:val="24"/>
        </w:rPr>
        <w:t>Wśród obserwowanych linii rzepaku w Borowie n</w:t>
      </w:r>
      <w:r w:rsidRPr="0000186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ajsilniej porażone grzybami z rodzaju </w:t>
      </w:r>
      <w:r w:rsidRPr="00001861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Leptosphaeria</w:t>
      </w:r>
      <w:r w:rsidRPr="0000186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były genotypy oznaczone numerami ‘283’, ‘207’ oraz linie </w:t>
      </w:r>
      <w:r w:rsidRPr="00001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0121DH6119 i</w:t>
      </w:r>
      <w:r w:rsidRPr="0000186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001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0121DH5663</w:t>
      </w:r>
      <w:r w:rsidRPr="0000186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 Najwyższą odpornością charakteryzował się genotyp ‘242’.</w:t>
      </w:r>
    </w:p>
    <w:p w14:paraId="3ED0041D" w14:textId="77777777" w:rsidR="00001861" w:rsidRDefault="00001861" w:rsidP="00E03BB1">
      <w:pPr>
        <w:spacing w:line="276" w:lineRule="auto"/>
        <w:jc w:val="both"/>
      </w:pPr>
    </w:p>
    <w:p w14:paraId="663D0A50" w14:textId="5EA77FC8" w:rsidR="005E3F56" w:rsidRPr="005E3F56" w:rsidRDefault="00EF6A2B" w:rsidP="00E03BB1">
      <w:pPr>
        <w:spacing w:line="276" w:lineRule="auto"/>
        <w:ind w:firstLine="708"/>
        <w:jc w:val="both"/>
        <w:rPr>
          <w:rFonts w:ascii="Times New Roman" w:eastAsia="Aptos" w:hAnsi="Times New Roman" w:cs="Times New Roman"/>
          <w:noProof/>
          <w:kern w:val="2"/>
          <w:sz w:val="24"/>
          <w:szCs w:val="24"/>
        </w:rPr>
      </w:pPr>
      <w:r w:rsidRPr="00EF6A2B">
        <w:rPr>
          <w:rFonts w:ascii="Times New Roman" w:hAnsi="Times New Roman" w:cs="Times New Roman"/>
          <w:b/>
          <w:bCs/>
          <w:sz w:val="24"/>
          <w:szCs w:val="24"/>
        </w:rPr>
        <w:t xml:space="preserve">Celem drugiego tematu badawczego </w:t>
      </w:r>
      <w:r w:rsidR="005E3F56" w:rsidRPr="005E3F56">
        <w:rPr>
          <w:rFonts w:ascii="Times New Roman" w:hAnsi="Times New Roman" w:cs="Times New Roman"/>
          <w:bCs/>
          <w:sz w:val="24"/>
          <w:szCs w:val="24"/>
        </w:rPr>
        <w:t>była id</w:t>
      </w:r>
      <w:r w:rsidR="005E3F56" w:rsidRPr="005E3F56">
        <w:rPr>
          <w:rFonts w:ascii="Times New Roman" w:eastAsia="Aptos" w:hAnsi="Times New Roman" w:cs="Times New Roman"/>
          <w:noProof/>
          <w:kern w:val="2"/>
          <w:sz w:val="24"/>
          <w:szCs w:val="24"/>
        </w:rPr>
        <w:t>entyfikacja markerów związanych z odpornością na suchą zgniliznę kapustnych oraz selekcja materiału roślinnego przy użyciu nowych markerów DNA typu PCR.</w:t>
      </w:r>
    </w:p>
    <w:p w14:paraId="619F3F0A" w14:textId="5D324B74" w:rsidR="005E3F56" w:rsidRPr="005E3F56" w:rsidRDefault="005E3F56" w:rsidP="00E03BB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F56">
        <w:rPr>
          <w:rFonts w:ascii="Times New Roman" w:eastAsia="Aptos" w:hAnsi="Times New Roman" w:cs="Times New Roman"/>
          <w:kern w:val="2"/>
          <w:sz w:val="24"/>
          <w:szCs w:val="24"/>
        </w:rPr>
        <w:t>Do analiz wykorzystano 7 nowych markerów zidentyfikowanych w 2023 roku podczas realizacji tematu badawczego 4</w:t>
      </w:r>
      <w:r>
        <w:rPr>
          <w:rFonts w:ascii="Times New Roman" w:eastAsia="Aptos" w:hAnsi="Times New Roman" w:cs="Times New Roman"/>
          <w:kern w:val="2"/>
          <w:sz w:val="24"/>
          <w:szCs w:val="24"/>
        </w:rPr>
        <w:t xml:space="preserve"> (Tab.1)</w:t>
      </w:r>
      <w:r w:rsidRPr="005E3F56">
        <w:rPr>
          <w:rFonts w:ascii="Times New Roman" w:eastAsia="Aptos" w:hAnsi="Times New Roman" w:cs="Times New Roman"/>
          <w:kern w:val="2"/>
          <w:sz w:val="24"/>
          <w:szCs w:val="24"/>
        </w:rPr>
        <w:t>. W celu przygotowania materiału genetycznego do przeprowadzenia analiz molekularnych, nasiona 50 genotypów rzepaku zostały wysiane na szalkach Petriego wyłożonych wilgotną bibułą. Genotypy zostały wybrane spośród linii DH pozyskanych w latach 2024-2025, w taki sposób, aby reprezentowały zróżnicowany poziom odporności na suchą zgniliznę kapustnych.</w:t>
      </w:r>
    </w:p>
    <w:p w14:paraId="6FC3CF43" w14:textId="17498F40" w:rsidR="005E3F56" w:rsidRPr="005E3F56" w:rsidRDefault="005E3F56" w:rsidP="005D0944">
      <w:pPr>
        <w:spacing w:after="0" w:line="25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E3F56">
        <w:rPr>
          <w:rFonts w:ascii="Times New Roman" w:eastAsia="Times New Roman" w:hAnsi="Times New Roman" w:cs="Times New Roman"/>
          <w:bCs/>
          <w:noProof/>
          <w:sz w:val="24"/>
          <w:szCs w:val="24"/>
        </w:rPr>
        <w:t>Tabela 1.</w:t>
      </w:r>
      <w:r w:rsidRPr="005E3F5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Lista markerów zidentyfikowanych w 2023 roku, które zostały wykorzystane do genotypowania populacji.</w:t>
      </w:r>
    </w:p>
    <w:tbl>
      <w:tblPr>
        <w:tblW w:w="9072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989"/>
        <w:gridCol w:w="2324"/>
        <w:gridCol w:w="2420"/>
      </w:tblGrid>
      <w:tr w:rsidR="005E3F56" w:rsidRPr="005E3F56" w14:paraId="67AF2CE3" w14:textId="77777777" w:rsidTr="008954B0">
        <w:trPr>
          <w:trHeight w:val="578"/>
        </w:trPr>
        <w:tc>
          <w:tcPr>
            <w:tcW w:w="2339" w:type="dxa"/>
            <w:vAlign w:val="center"/>
          </w:tcPr>
          <w:p w14:paraId="45F31F4F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Nazwa markera</w:t>
            </w:r>
          </w:p>
        </w:tc>
        <w:tc>
          <w:tcPr>
            <w:tcW w:w="1989" w:type="dxa"/>
            <w:vAlign w:val="center"/>
          </w:tcPr>
          <w:p w14:paraId="1B04F364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Typ markera</w:t>
            </w:r>
          </w:p>
        </w:tc>
        <w:tc>
          <w:tcPr>
            <w:tcW w:w="2324" w:type="dxa"/>
            <w:vAlign w:val="center"/>
          </w:tcPr>
          <w:p w14:paraId="27FA0711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Wielkość produktu PCR (pz)</w:t>
            </w:r>
          </w:p>
        </w:tc>
        <w:tc>
          <w:tcPr>
            <w:tcW w:w="2420" w:type="dxa"/>
            <w:vAlign w:val="center"/>
          </w:tcPr>
          <w:p w14:paraId="3DEDD272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Temperatura przyłączania starterów (</w:t>
            </w: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sym w:font="Symbol" w:char="F0B0"/>
            </w: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C)</w:t>
            </w:r>
          </w:p>
        </w:tc>
      </w:tr>
      <w:tr w:rsidR="005E3F56" w:rsidRPr="005E3F56" w14:paraId="49E4929E" w14:textId="77777777" w:rsidTr="008954B0">
        <w:trPr>
          <w:trHeight w:val="280"/>
        </w:trPr>
        <w:tc>
          <w:tcPr>
            <w:tcW w:w="2339" w:type="dxa"/>
            <w:vAlign w:val="center"/>
          </w:tcPr>
          <w:p w14:paraId="4659F9A0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m[4899]</w:t>
            </w:r>
          </w:p>
        </w:tc>
        <w:tc>
          <w:tcPr>
            <w:tcW w:w="1989" w:type="dxa"/>
          </w:tcPr>
          <w:p w14:paraId="04CA3DF4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SilicoDArT</w:t>
            </w:r>
          </w:p>
        </w:tc>
        <w:tc>
          <w:tcPr>
            <w:tcW w:w="2324" w:type="dxa"/>
            <w:vAlign w:val="center"/>
          </w:tcPr>
          <w:p w14:paraId="5DB77069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216</w:t>
            </w:r>
          </w:p>
        </w:tc>
        <w:tc>
          <w:tcPr>
            <w:tcW w:w="2420" w:type="dxa"/>
          </w:tcPr>
          <w:p w14:paraId="616063E1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5E3F56" w:rsidRPr="005E3F56" w14:paraId="685A1B7B" w14:textId="77777777" w:rsidTr="008954B0">
        <w:trPr>
          <w:trHeight w:val="280"/>
        </w:trPr>
        <w:tc>
          <w:tcPr>
            <w:tcW w:w="2339" w:type="dxa"/>
            <w:vAlign w:val="center"/>
          </w:tcPr>
          <w:p w14:paraId="60D9961B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m[5564]</w:t>
            </w:r>
          </w:p>
        </w:tc>
        <w:tc>
          <w:tcPr>
            <w:tcW w:w="1989" w:type="dxa"/>
          </w:tcPr>
          <w:p w14:paraId="16607A6E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SilicoDArT</w:t>
            </w:r>
          </w:p>
        </w:tc>
        <w:tc>
          <w:tcPr>
            <w:tcW w:w="2324" w:type="dxa"/>
            <w:vAlign w:val="center"/>
          </w:tcPr>
          <w:p w14:paraId="0E4581AA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188</w:t>
            </w:r>
          </w:p>
        </w:tc>
        <w:tc>
          <w:tcPr>
            <w:tcW w:w="2420" w:type="dxa"/>
          </w:tcPr>
          <w:p w14:paraId="1B8C16F9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5E3F56" w:rsidRPr="005E3F56" w14:paraId="01C4625E" w14:textId="77777777" w:rsidTr="008954B0">
        <w:trPr>
          <w:trHeight w:val="280"/>
        </w:trPr>
        <w:tc>
          <w:tcPr>
            <w:tcW w:w="2339" w:type="dxa"/>
            <w:vAlign w:val="center"/>
          </w:tcPr>
          <w:p w14:paraId="63DD3365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m[5564]</w:t>
            </w:r>
          </w:p>
        </w:tc>
        <w:tc>
          <w:tcPr>
            <w:tcW w:w="1989" w:type="dxa"/>
          </w:tcPr>
          <w:p w14:paraId="3809913E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SNP</w:t>
            </w:r>
          </w:p>
        </w:tc>
        <w:tc>
          <w:tcPr>
            <w:tcW w:w="2324" w:type="dxa"/>
            <w:vAlign w:val="center"/>
          </w:tcPr>
          <w:p w14:paraId="6215D269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191</w:t>
            </w:r>
          </w:p>
        </w:tc>
        <w:tc>
          <w:tcPr>
            <w:tcW w:w="2420" w:type="dxa"/>
          </w:tcPr>
          <w:p w14:paraId="7A35ECA5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53</w:t>
            </w:r>
          </w:p>
        </w:tc>
      </w:tr>
      <w:tr w:rsidR="005E3F56" w:rsidRPr="005E3F56" w14:paraId="14C355D7" w14:textId="77777777" w:rsidTr="008954B0">
        <w:trPr>
          <w:trHeight w:val="280"/>
        </w:trPr>
        <w:tc>
          <w:tcPr>
            <w:tcW w:w="2339" w:type="dxa"/>
            <w:vAlign w:val="center"/>
          </w:tcPr>
          <w:p w14:paraId="65FE5D54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m[5781]</w:t>
            </w:r>
          </w:p>
        </w:tc>
        <w:tc>
          <w:tcPr>
            <w:tcW w:w="1989" w:type="dxa"/>
          </w:tcPr>
          <w:p w14:paraId="6A4F4DA9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SNP</w:t>
            </w:r>
          </w:p>
        </w:tc>
        <w:tc>
          <w:tcPr>
            <w:tcW w:w="2324" w:type="dxa"/>
            <w:vAlign w:val="center"/>
          </w:tcPr>
          <w:p w14:paraId="7F633DAF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203</w:t>
            </w:r>
          </w:p>
        </w:tc>
        <w:tc>
          <w:tcPr>
            <w:tcW w:w="2420" w:type="dxa"/>
          </w:tcPr>
          <w:p w14:paraId="1D4254FE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53</w:t>
            </w:r>
          </w:p>
        </w:tc>
      </w:tr>
      <w:tr w:rsidR="005E3F56" w:rsidRPr="005E3F56" w14:paraId="2E6F842B" w14:textId="77777777" w:rsidTr="008954B0">
        <w:trPr>
          <w:trHeight w:val="280"/>
        </w:trPr>
        <w:tc>
          <w:tcPr>
            <w:tcW w:w="2339" w:type="dxa"/>
            <w:vAlign w:val="center"/>
          </w:tcPr>
          <w:p w14:paraId="24C0CA1C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m[6134]</w:t>
            </w:r>
          </w:p>
        </w:tc>
        <w:tc>
          <w:tcPr>
            <w:tcW w:w="1989" w:type="dxa"/>
          </w:tcPr>
          <w:p w14:paraId="13166612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SNP</w:t>
            </w:r>
          </w:p>
        </w:tc>
        <w:tc>
          <w:tcPr>
            <w:tcW w:w="2324" w:type="dxa"/>
            <w:vAlign w:val="center"/>
          </w:tcPr>
          <w:p w14:paraId="5D568878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186</w:t>
            </w:r>
          </w:p>
        </w:tc>
        <w:tc>
          <w:tcPr>
            <w:tcW w:w="2420" w:type="dxa"/>
          </w:tcPr>
          <w:p w14:paraId="5BBE4BD1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58</w:t>
            </w:r>
          </w:p>
        </w:tc>
      </w:tr>
      <w:tr w:rsidR="005E3F56" w:rsidRPr="005E3F56" w14:paraId="618C55BD" w14:textId="77777777" w:rsidTr="008954B0">
        <w:trPr>
          <w:trHeight w:val="280"/>
        </w:trPr>
        <w:tc>
          <w:tcPr>
            <w:tcW w:w="2339" w:type="dxa"/>
            <w:vAlign w:val="center"/>
          </w:tcPr>
          <w:p w14:paraId="072E270A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m[12232]</w:t>
            </w:r>
          </w:p>
        </w:tc>
        <w:tc>
          <w:tcPr>
            <w:tcW w:w="1989" w:type="dxa"/>
          </w:tcPr>
          <w:p w14:paraId="109C4DB4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SNP</w:t>
            </w:r>
          </w:p>
        </w:tc>
        <w:tc>
          <w:tcPr>
            <w:tcW w:w="2324" w:type="dxa"/>
            <w:vAlign w:val="center"/>
          </w:tcPr>
          <w:p w14:paraId="575DA62A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</w:p>
        </w:tc>
        <w:tc>
          <w:tcPr>
            <w:tcW w:w="2420" w:type="dxa"/>
          </w:tcPr>
          <w:p w14:paraId="3EBC86CE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5E3F56" w:rsidRPr="005E3F56" w14:paraId="140CFE50" w14:textId="77777777" w:rsidTr="008954B0">
        <w:trPr>
          <w:trHeight w:val="298"/>
        </w:trPr>
        <w:tc>
          <w:tcPr>
            <w:tcW w:w="2339" w:type="dxa"/>
            <w:vAlign w:val="center"/>
          </w:tcPr>
          <w:p w14:paraId="5FC229BF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m[12456]</w:t>
            </w:r>
          </w:p>
        </w:tc>
        <w:tc>
          <w:tcPr>
            <w:tcW w:w="1989" w:type="dxa"/>
          </w:tcPr>
          <w:p w14:paraId="36C8686B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SNP</w:t>
            </w:r>
          </w:p>
        </w:tc>
        <w:tc>
          <w:tcPr>
            <w:tcW w:w="2324" w:type="dxa"/>
            <w:vAlign w:val="center"/>
          </w:tcPr>
          <w:p w14:paraId="415A9727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215</w:t>
            </w:r>
          </w:p>
        </w:tc>
        <w:tc>
          <w:tcPr>
            <w:tcW w:w="2420" w:type="dxa"/>
          </w:tcPr>
          <w:p w14:paraId="4B659B8B" w14:textId="77777777" w:rsidR="005E3F56" w:rsidRPr="005E3F56" w:rsidRDefault="005E3F56" w:rsidP="005D094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E3F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50</w:t>
            </w:r>
          </w:p>
        </w:tc>
      </w:tr>
    </w:tbl>
    <w:p w14:paraId="4B6F8499" w14:textId="77777777" w:rsidR="005E3F56" w:rsidRDefault="005E3F56" w:rsidP="00E03BB1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9A72440" w14:textId="77777777" w:rsidR="003B5D18" w:rsidRPr="003B5D18" w:rsidRDefault="003B5D18" w:rsidP="00E03BB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B5D1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Markery związane z odpornością na suchą zgniliznę kapustnych zidentyfikowano odpowiednio u 86% genotypów - m[4899], 34% genotypów – m[5564] typu SilicoDArT, 100% genotypów – m[5564] typu SNP, 68% genotypów – m[5781], 24% genotypów – m[6134], oraz 44% genotypów – m[12456]. Dla markera m[5564] przetestowano dwie pary starterów </w:t>
      </w:r>
      <w:r w:rsidRPr="003B5D1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zaprojektowanych w oparciu o polimorfizm SNP oraz SilicoDArT. Wyniki pomiędzy nimi nie są jednolite, jednak analizując elektroforegramy należy zwrócić uwagę, że genotypy, u których występowały prążki o najwyższej intensywności świecenia dla markera typu SNP odpowiadają genotypom zidentyfikowanym przez marker typu SilicoDArT.</w:t>
      </w:r>
    </w:p>
    <w:p w14:paraId="0E54A743" w14:textId="205DA056" w:rsidR="005E3F56" w:rsidRPr="003B5D18" w:rsidRDefault="003B5D18" w:rsidP="00E03BB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B5D1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Na podstawie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przeprowadzonych </w:t>
      </w:r>
      <w:r w:rsidRPr="003B5D18">
        <w:rPr>
          <w:rFonts w:ascii="Times New Roman" w:eastAsia="Times New Roman" w:hAnsi="Times New Roman" w:cs="Times New Roman"/>
          <w:noProof/>
          <w:sz w:val="24"/>
          <w:szCs w:val="24"/>
        </w:rPr>
        <w:t>analiz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B5D18">
        <w:rPr>
          <w:rFonts w:ascii="Times New Roman" w:eastAsia="Times New Roman" w:hAnsi="Times New Roman" w:cs="Times New Roman"/>
          <w:noProof/>
          <w:sz w:val="24"/>
          <w:szCs w:val="24"/>
        </w:rPr>
        <w:t>można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stwierdzić</w:t>
      </w:r>
      <w:r w:rsidRPr="003B5D1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że badane linie rzepaku są zróżnicowane pod względem odporności na </w:t>
      </w:r>
      <w:r w:rsidRPr="003B5D18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Leptosphaeria </w:t>
      </w:r>
      <w:r w:rsidRPr="003B5D18">
        <w:rPr>
          <w:rFonts w:ascii="Times New Roman" w:eastAsia="Times New Roman" w:hAnsi="Times New Roman" w:cs="Times New Roman"/>
          <w:noProof/>
          <w:sz w:val="24"/>
          <w:szCs w:val="24"/>
        </w:rPr>
        <w:t>spp., gdyż obecność poszczególnych markerów w materiale badawczym wahała się między 24% a 100%. Na szczególną uwagę zasługuje linia rzepaku oznaczona nr 7, u której zidentyfikowano aż 6 markerów. Może ona stanowić cenne źródło odporności na chorobę i stać się istotnym komponentem hodowlanym.</w:t>
      </w:r>
    </w:p>
    <w:p w14:paraId="683C6374" w14:textId="2826731B" w:rsidR="003B5D18" w:rsidRPr="003B5D18" w:rsidRDefault="003B5D18" w:rsidP="00E03BB1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34D69" w:rsidRPr="00634D69">
        <w:rPr>
          <w:rFonts w:ascii="Times New Roman" w:hAnsi="Times New Roman" w:cs="Times New Roman"/>
          <w:b/>
          <w:sz w:val="24"/>
          <w:szCs w:val="24"/>
        </w:rPr>
        <w:t>Celem tematu 3</w:t>
      </w:r>
      <w:r w:rsidR="00634D69">
        <w:rPr>
          <w:rFonts w:ascii="Times New Roman" w:hAnsi="Times New Roman" w:cs="Times New Roman"/>
          <w:sz w:val="24"/>
          <w:szCs w:val="24"/>
        </w:rPr>
        <w:t xml:space="preserve"> była</w:t>
      </w:r>
      <w:r w:rsidR="00DA5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3B5D18">
        <w:rPr>
          <w:rFonts w:ascii="Times New Roman" w:eastAsia="Calibri" w:hAnsi="Times New Roman" w:cs="Times New Roman"/>
          <w:sz w:val="24"/>
          <w:szCs w:val="24"/>
        </w:rPr>
        <w:t>naliza ekspresji i walidacja potencjalnych genów związanych z odpornością na suchą zgnilizny kapustnych wytypowanych na podstawie analizy asocjacyjnej wykonanej w roku 2024</w:t>
      </w:r>
      <w:r w:rsidRPr="003B5D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B5D18">
        <w:rPr>
          <w:rFonts w:ascii="Times New Roman" w:eastAsia="Calibri" w:hAnsi="Times New Roman" w:cs="Times New Roman"/>
          <w:sz w:val="24"/>
          <w:szCs w:val="24"/>
        </w:rPr>
        <w:t xml:space="preserve">w warunkach kontrolnych i po inokulacji </w:t>
      </w:r>
      <w:r w:rsidRPr="003B5D18">
        <w:rPr>
          <w:rFonts w:ascii="Times New Roman" w:eastAsia="Calibri" w:hAnsi="Times New Roman" w:cs="Times New Roman"/>
          <w:i/>
          <w:iCs/>
          <w:sz w:val="24"/>
          <w:szCs w:val="24"/>
        </w:rPr>
        <w:t>Leptosphaeria maculans</w:t>
      </w:r>
      <w:r w:rsidRPr="003B5D18">
        <w:rPr>
          <w:rFonts w:ascii="Times New Roman" w:eastAsia="Calibri" w:hAnsi="Times New Roman" w:cs="Times New Roman"/>
          <w:sz w:val="24"/>
          <w:szCs w:val="24"/>
        </w:rPr>
        <w:t xml:space="preserve"> w liniach DH rzepaku o zróżnicowanej odporności.</w:t>
      </w:r>
    </w:p>
    <w:p w14:paraId="1FAB8EE0" w14:textId="77777777" w:rsidR="003B5D18" w:rsidRPr="003B5D18" w:rsidRDefault="003B5D18" w:rsidP="00E03BB1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Analizie ekspresji poddano trzy geny potencjalnie związane z odpowiedzią immunologiczną rzepaku na porażenie 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L. maculans.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Poziom ekspresji genów 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BnaC02g48660D, BnaC03g02160D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BnaC02g41800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oceniano w próbach kontrolnych traktowanych sterylną wodą oraz w próbach inokulowanych patogenem. Uzyskane wyniki znormalizowano względem ekspresji genów referencyjnych 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PPR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SAND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532091E6" w14:textId="7BFA3930" w:rsidR="003B5D18" w:rsidRPr="003B5D18" w:rsidRDefault="003B5D18" w:rsidP="00E03BB1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Przeprowadzona analiza wskazuje na zróżnicowaną reakcję ekspresyjną badanych genów na zakażenie 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L. maculans 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pomiędzy analizowanymi liniami podwojonych haploidów (DH) rzepaku.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genu 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BnaC02g48660D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stwierdzono, że zmiany poziomu ekspresji były zależne od genotypu. W linii kontrolnej odnotowano istotne różnice w poziomie ekspresji genu po 5 oraz 7 dniach od inokulacji (dpi), przy czym w 5 dpi zaobserwowano obniżenie poziomu transkryptu. Podobny trend wystąpił w linii DH 0121DH6109, natomiast w pozostałych dwóch liniach DH nie wykazano istotnych zmian krotności ekspresji tego genu.</w:t>
      </w:r>
    </w:p>
    <w:p w14:paraId="7F83FF46" w14:textId="77777777" w:rsidR="003B5D18" w:rsidRPr="003B5D18" w:rsidRDefault="003B5D18" w:rsidP="00E03BB1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genu 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BnaC03g02160D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istotne zmiany poziomu ekspresji zaobserwowano jedynie w linii kontrolnej oraz w linii DH 0121DH6109 w 5 dniu po inokulacji. W pozostałych analizowanych przypadkach różnice nie były statystycznie istotne.</w:t>
      </w:r>
    </w:p>
    <w:p w14:paraId="428933F1" w14:textId="77777777" w:rsidR="003B5D18" w:rsidRPr="003B5D18" w:rsidRDefault="003B5D18" w:rsidP="00E03B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Analiza ekspresji genu 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BnaC02g41800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wykazała istotnych zmian we wszystkich badanych liniach DH rzepaku, z wyjątkiem linii DH 0121DH1955, w której stwierdzono istotną zmianę krotności ekspresji 7 dni po inokulacji patogenem</w:t>
      </w:r>
      <w:r w:rsidRPr="003B5D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L. maculans. </w:t>
      </w:r>
      <w:r w:rsidRPr="003B5D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linii kontrolnej 0121DH5902 2dpi.</w:t>
      </w:r>
    </w:p>
    <w:p w14:paraId="2C2A642B" w14:textId="77777777" w:rsidR="00AB5D8F" w:rsidRPr="00AB5D8F" w:rsidRDefault="00AB5D8F" w:rsidP="00E03BB1">
      <w:pPr>
        <w:tabs>
          <w:tab w:val="left" w:pos="472"/>
        </w:tabs>
        <w:spacing w:after="0" w:line="276" w:lineRule="auto"/>
        <w:jc w:val="both"/>
        <w:rPr>
          <w:rFonts w:ascii="Times New Roman" w:eastAsia="Aptos" w:hAnsi="Times New Roman" w:cs="Times New Roman"/>
          <w:sz w:val="24"/>
          <w:szCs w:val="24"/>
          <w:lang w:eastAsia="pl-PL"/>
        </w:rPr>
      </w:pPr>
    </w:p>
    <w:p w14:paraId="2F60A2A2" w14:textId="653DC18C" w:rsidR="003B5D18" w:rsidRPr="003B5D18" w:rsidRDefault="00634D69" w:rsidP="00E03BB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D29">
        <w:rPr>
          <w:rFonts w:ascii="Times New Roman" w:eastAsia="Calibri" w:hAnsi="Times New Roman" w:cs="Times New Roman"/>
          <w:sz w:val="24"/>
          <w:szCs w:val="24"/>
        </w:rPr>
        <w:t xml:space="preserve">Kolejnym tematem realizowanym w bieżącym roku w ramach zadania 27 była identyfikacja markerów sprzężonych z genami odporności. </w:t>
      </w:r>
      <w:r w:rsidR="00841C1B">
        <w:rPr>
          <w:rFonts w:ascii="Times New Roman" w:eastAsia="Calibri" w:hAnsi="Times New Roman" w:cs="Times New Roman"/>
          <w:sz w:val="24"/>
          <w:szCs w:val="24"/>
        </w:rPr>
        <w:t xml:space="preserve">W związku z tym </w:t>
      </w:r>
      <w:r w:rsidR="00841C1B" w:rsidRPr="00841C1B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841C1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1172F2">
        <w:rPr>
          <w:rFonts w:ascii="Times New Roman" w:eastAsia="Calibri" w:hAnsi="Times New Roman" w:cs="Times New Roman"/>
          <w:b/>
          <w:sz w:val="24"/>
          <w:szCs w:val="24"/>
        </w:rPr>
        <w:t>lem tematu badawczego 4</w:t>
      </w:r>
      <w:r w:rsidRPr="00444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D18">
        <w:rPr>
          <w:rFonts w:ascii="Times New Roman" w:eastAsia="Times New Roman" w:hAnsi="Times New Roman" w:cs="Times New Roman"/>
          <w:sz w:val="24"/>
          <w:szCs w:val="24"/>
        </w:rPr>
        <w:t>była i</w:t>
      </w:r>
      <w:r w:rsidR="003B5D18" w:rsidRPr="003B5D18">
        <w:rPr>
          <w:rFonts w:ascii="Times New Roman" w:eastAsia="Times New Roman" w:hAnsi="Times New Roman" w:cs="Times New Roman"/>
          <w:sz w:val="24"/>
          <w:szCs w:val="24"/>
        </w:rPr>
        <w:t xml:space="preserve">dentyfikacja nowych markerów SilicoDArT i SNP sprzężonych z odpornością rzepaku na </w:t>
      </w:r>
      <w:r w:rsidR="003B5D18" w:rsidRPr="003B5D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Leptosphaeria </w:t>
      </w:r>
      <w:r w:rsidR="003B5D18" w:rsidRPr="003B5D18">
        <w:rPr>
          <w:rFonts w:ascii="Times New Roman" w:eastAsia="Times New Roman" w:hAnsi="Times New Roman" w:cs="Times New Roman"/>
          <w:sz w:val="24"/>
          <w:szCs w:val="24"/>
        </w:rPr>
        <w:t>spp</w:t>
      </w:r>
      <w:r w:rsidR="003B5D18" w:rsidRPr="003B5D1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3B5D18" w:rsidRPr="003B5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(a) </w:t>
      </w:r>
      <w:r w:rsidR="003B5D18" w:rsidRPr="003B5D18">
        <w:rPr>
          <w:rFonts w:ascii="Times New Roman" w:eastAsia="Times New Roman" w:hAnsi="Times New Roman" w:cs="Times New Roman"/>
          <w:sz w:val="24"/>
          <w:szCs w:val="24"/>
        </w:rPr>
        <w:t>oraz zaprojektowanie starterów i ocena ich przydatności do identyfikacji techniką PCR wytypowanych w 2024 roku kilkunastu markerów SilicoDArT i SNP związanych z odpornością roślin na</w:t>
      </w:r>
      <w:r w:rsidR="003B5D18" w:rsidRPr="003B5D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Leptosphaeria </w:t>
      </w:r>
      <w:r w:rsidR="003B5D18" w:rsidRPr="003B5D18">
        <w:rPr>
          <w:rFonts w:ascii="Times New Roman" w:eastAsia="Times New Roman" w:hAnsi="Times New Roman" w:cs="Times New Roman"/>
          <w:sz w:val="24"/>
          <w:szCs w:val="24"/>
        </w:rPr>
        <w:t>spp, charakteryzujących się najwyższym poziomem istotności (b)</w:t>
      </w:r>
      <w:r w:rsidR="003B5D18" w:rsidRPr="003B5D1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8BB956F" w14:textId="77777777" w:rsidR="003B5D18" w:rsidRPr="0040192A" w:rsidRDefault="003B5D18" w:rsidP="00E03BB1">
      <w:pPr>
        <w:spacing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E282C3" w14:textId="77777777" w:rsidR="003B5D18" w:rsidRPr="003B5D18" w:rsidRDefault="003B5D18" w:rsidP="00E03BB1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D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Materiał roślinny stanowiły</w:t>
      </w:r>
      <w:r w:rsidRPr="003B5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188 genotypy, tj. linie DH oraz genotypy referencyjne pochodzące z Hodowli Roślin Strzelce, oddział Borowo.</w:t>
      </w:r>
    </w:p>
    <w:p w14:paraId="53DE51FE" w14:textId="77777777" w:rsidR="00E8418F" w:rsidRDefault="001172F2" w:rsidP="00E03BB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2F2">
        <w:rPr>
          <w:rFonts w:ascii="Times New Roman" w:eastAsia="Calibri" w:hAnsi="Times New Roman" w:cs="Times New Roman"/>
          <w:sz w:val="24"/>
          <w:szCs w:val="24"/>
        </w:rPr>
        <w:t>Genotypowanie wykonane zostało z wykorzystaniem technologii DArTseq, opartej na sekwencjonowaniu nowej generacji.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Za pomocą analizy GWAS zostało wykonane mapowanie asocjacyjne dla porażenia wybranych linii DH przez </w:t>
      </w:r>
      <w:r w:rsidRPr="001172F2">
        <w:rPr>
          <w:rFonts w:ascii="Times New Roman" w:eastAsia="Calibri" w:hAnsi="Times New Roman" w:cs="Times New Roman"/>
          <w:i/>
          <w:sz w:val="24"/>
          <w:szCs w:val="24"/>
        </w:rPr>
        <w:t>Leptosphaeria spp</w:t>
      </w:r>
      <w:r w:rsidRPr="001172F2">
        <w:rPr>
          <w:rFonts w:ascii="Times New Roman" w:eastAsia="Calibri" w:hAnsi="Times New Roman" w:cs="Times New Roman"/>
          <w:sz w:val="24"/>
          <w:szCs w:val="24"/>
        </w:rPr>
        <w:t>. Mapowanie to zosta</w:t>
      </w:r>
      <w:r w:rsidR="00F4230E">
        <w:rPr>
          <w:rFonts w:ascii="Times New Roman" w:eastAsia="Calibri" w:hAnsi="Times New Roman" w:cs="Times New Roman"/>
          <w:sz w:val="24"/>
          <w:szCs w:val="24"/>
        </w:rPr>
        <w:t>ł</w:t>
      </w:r>
      <w:r w:rsidRPr="001172F2">
        <w:rPr>
          <w:rFonts w:ascii="Times New Roman" w:eastAsia="Calibri" w:hAnsi="Times New Roman" w:cs="Times New Roman"/>
          <w:sz w:val="24"/>
          <w:szCs w:val="24"/>
        </w:rPr>
        <w:t xml:space="preserve">o wykonane na podstawie wyników uzyskanych z genotypowania oraz fenotypowania. Dane genotypowe otrzymano z analizy DArTseq, natomiast dane fenotypowe stanowiły wyniki dotyczące odporności roślin na suchą zgniliznę kapustnych (Temat badawczy 1). </w:t>
      </w:r>
    </w:p>
    <w:p w14:paraId="779B539D" w14:textId="1BCAF323" w:rsidR="00E8418F" w:rsidRDefault="00E8418F" w:rsidP="00E03BB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Wyniki sekwencjonowania DArTseq udostępniono za pośrednictwem platformy Diversity Arrays Technology w formie plików .csv zawierających odpowiednie metadane. Dane zaprezentowano w formacie dwurzędowym lub jako markery silicoDArT, oceniane w systemie binarnym (1 – obecność, 0 – brak markera lub allelu. W analizowanym zestawie zidentyfikowano 67 829 markerów silicoDArT oraz 42 916 SNP. Jako genom referencyjny zastosowano Brassica_v10_napus_darmor_bzh_v10, natomiast parametry dopasowania sekwencji (BLAST) ustalono na: minimalne podobieństwo 80% oraz E-value 5e-7.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8BCF66" w14:textId="52C6A21E" w:rsidR="00816DF2" w:rsidRDefault="00E8418F" w:rsidP="00E03BB1">
      <w:pPr>
        <w:spacing w:after="0" w:line="276" w:lineRule="auto"/>
        <w:jc w:val="both"/>
        <w:rPr>
          <w:rFonts w:ascii="Times New Roman" w:eastAsia="PD4MLTimesNewRomanPSMT" w:hAnsi="Times New Roman" w:cs="Times New Roman"/>
          <w:noProof/>
          <w:sz w:val="24"/>
          <w:szCs w:val="24"/>
        </w:rPr>
      </w:pPr>
      <w:r w:rsidRPr="00E8418F">
        <w:rPr>
          <w:rFonts w:ascii="Times New Roman" w:eastAsia="PD4MLTimesNewRomanPSMT" w:hAnsi="Times New Roman" w:cs="Times New Roman"/>
          <w:noProof/>
          <w:sz w:val="24"/>
          <w:szCs w:val="24"/>
        </w:rPr>
        <w:t xml:space="preserve">W wyniku przeprowadzonego mapowania asocjacyjnego dla cechy odporności, zidentyfikowano </w:t>
      </w:r>
      <w:r w:rsidRPr="00E8418F">
        <w:rPr>
          <w:rFonts w:ascii="Times New Roman" w:eastAsia="PD4MLTimesNewRomanPSMT" w:hAnsi="Times New Roman" w:cs="Times New Roman"/>
          <w:noProof/>
          <w:color w:val="000000"/>
          <w:sz w:val="24"/>
          <w:szCs w:val="24"/>
        </w:rPr>
        <w:t>670 m</w:t>
      </w:r>
      <w:r w:rsidRPr="00E84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arkerów istotnie (na poziomie 0.05) sprzężonych z porażeniem</w:t>
      </w:r>
      <w:r w:rsidRPr="00E8418F">
        <w:rPr>
          <w:rFonts w:ascii="Times New Roman" w:eastAsia="PD4MLTimesNewRomanPSMT" w:hAnsi="Times New Roman" w:cs="Times New Roman"/>
          <w:noProof/>
          <w:sz w:val="24"/>
          <w:szCs w:val="24"/>
        </w:rPr>
        <w:t>.</w:t>
      </w:r>
    </w:p>
    <w:p w14:paraId="73C20603" w14:textId="77777777" w:rsidR="00E8418F" w:rsidRPr="00E8418F" w:rsidRDefault="00E8418F" w:rsidP="00E03BB1">
      <w:pPr>
        <w:spacing w:beforeAutospacing="1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color w:val="000000"/>
          <w:lang w:eastAsia="pl-PL"/>
        </w:rPr>
        <w:t xml:space="preserve"> </w:t>
      </w:r>
      <w:r w:rsidRPr="00E84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Ponadto, w ramach tematu nr 4 zaprojektowane zostały pary starterów przeznaczone do identyfikacji 18 markerów SilicoDArT i SNP związanych z odpornością rzepaku na </w:t>
      </w:r>
      <w:r w:rsidRPr="00E841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  <w:t>Leptosphaeria</w:t>
      </w:r>
      <w:r w:rsidRPr="00E84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spp., charakteryzujących się poziomem istotności </w:t>
      </w:r>
      <w:r w:rsidRPr="00E841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  <w:t>p</w:t>
      </w:r>
      <w:r w:rsidRPr="00E84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&lt; 0,006, wytypowanych w 2024 r.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84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Efektywność działania wybranych par starterów dla dwunastu badanych markerów sprawdzona została z wykorzystaniem PCR. Matrycą w reakcji PCR był DNA wyizolowany z 20 genotypów, w tym 10 linii o wyższej odporności i 10 linii o niższej odporności na badany patogen. </w:t>
      </w:r>
    </w:p>
    <w:p w14:paraId="5AB406FC" w14:textId="77777777" w:rsidR="00E8418F" w:rsidRPr="00E8418F" w:rsidRDefault="00E8418F" w:rsidP="00E03BB1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41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Dwadzieścia genotypów, 10 linii DH o niższej odporności i 10 o wyższej odporności, zbadanych zostało pod względem obecności wybranych 12 z badanych markerów. W tym celu wykonano 12 reakcji PCR. </w:t>
      </w:r>
    </w:p>
    <w:p w14:paraId="477CDDBE" w14:textId="7915BA93" w:rsidR="00E8418F" w:rsidRPr="00E8418F" w:rsidRDefault="00E8418F" w:rsidP="00E03BB1">
      <w:pPr>
        <w:spacing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418F">
        <w:rPr>
          <w:rFonts w:ascii="Times New Roman" w:eastAsia="MS Mincho" w:hAnsi="Times New Roman" w:cs="Times New Roman"/>
          <w:sz w:val="24"/>
          <w:szCs w:val="24"/>
          <w:lang w:eastAsia="ja-JP"/>
        </w:rPr>
        <w:t>Dla wszystkich reakcji otrzymano produkty o spodziewanej długości. Do najbardziej specyficznych z przeprowadzonych reakcji należały te dla markerów m[2544], m[1104], m[11160], m[12241], m[12260] i m[12676], dla których powstał tylko jeden właściwy produkt PCR lub właściwy produkt PCR wyraźnie odznaczający się od powstałych produktów niespecyficznych.</w:t>
      </w:r>
    </w:p>
    <w:p w14:paraId="29462FD1" w14:textId="12555595" w:rsidR="00E8418F" w:rsidRPr="00E8418F" w:rsidRDefault="00E8418F" w:rsidP="00E03BB1">
      <w:pPr>
        <w:spacing w:line="276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41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Wszystkie z wykonanych reakcji PCR w wydajny sposób powieliły fragment DNA o spodziewanej wielkości. Ze względu na powstawanie prążków o kontrastującej intensywności dla markerów m[692], m[706], m[2544], m[7750], m[11160], m[12260], m[12676], to one wykorzystane mogą zostać do identyfikacji tych sekwencji w procesie selekcji roślin. Reakcja przeprowadzona dla markera m[7750] wydaje się natomiast najbardziej przydatną do tego celu, gdyż to dla niej zaobserwowano wysoki stopień korelacji powstających prążków z odpornością roślin.  </w:t>
      </w:r>
    </w:p>
    <w:sectPr w:rsidR="00E8418F" w:rsidRPr="00E8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D4ML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551"/>
    <w:multiLevelType w:val="hybridMultilevel"/>
    <w:tmpl w:val="F356B934"/>
    <w:lvl w:ilvl="0" w:tplc="D24C44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12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2B"/>
    <w:rsid w:val="00001861"/>
    <w:rsid w:val="00030937"/>
    <w:rsid w:val="00046D9A"/>
    <w:rsid w:val="00070E67"/>
    <w:rsid w:val="000B71B5"/>
    <w:rsid w:val="001172F2"/>
    <w:rsid w:val="00147C0F"/>
    <w:rsid w:val="00150399"/>
    <w:rsid w:val="0015607F"/>
    <w:rsid w:val="001A5BDC"/>
    <w:rsid w:val="00254556"/>
    <w:rsid w:val="002C312D"/>
    <w:rsid w:val="0033230A"/>
    <w:rsid w:val="00391D96"/>
    <w:rsid w:val="003B5D18"/>
    <w:rsid w:val="0040192A"/>
    <w:rsid w:val="004112F3"/>
    <w:rsid w:val="004130FC"/>
    <w:rsid w:val="00444D29"/>
    <w:rsid w:val="004B4B7D"/>
    <w:rsid w:val="004C7C4E"/>
    <w:rsid w:val="00575214"/>
    <w:rsid w:val="0058623E"/>
    <w:rsid w:val="005A6C9B"/>
    <w:rsid w:val="005D0944"/>
    <w:rsid w:val="005E3F56"/>
    <w:rsid w:val="005E5D93"/>
    <w:rsid w:val="005F3940"/>
    <w:rsid w:val="006226E1"/>
    <w:rsid w:val="00634D69"/>
    <w:rsid w:val="006454A3"/>
    <w:rsid w:val="006461BF"/>
    <w:rsid w:val="0066411A"/>
    <w:rsid w:val="006B0E1A"/>
    <w:rsid w:val="00785DF7"/>
    <w:rsid w:val="007B7CCA"/>
    <w:rsid w:val="00816DF2"/>
    <w:rsid w:val="00841C1B"/>
    <w:rsid w:val="00967CBC"/>
    <w:rsid w:val="009E5420"/>
    <w:rsid w:val="00A06645"/>
    <w:rsid w:val="00A66149"/>
    <w:rsid w:val="00A7138F"/>
    <w:rsid w:val="00A71606"/>
    <w:rsid w:val="00AB5D8F"/>
    <w:rsid w:val="00BD364B"/>
    <w:rsid w:val="00CD718F"/>
    <w:rsid w:val="00CF6260"/>
    <w:rsid w:val="00D2135B"/>
    <w:rsid w:val="00D75919"/>
    <w:rsid w:val="00DA542F"/>
    <w:rsid w:val="00E03BB1"/>
    <w:rsid w:val="00E8418F"/>
    <w:rsid w:val="00EE50FA"/>
    <w:rsid w:val="00EF6A2B"/>
    <w:rsid w:val="00F4230E"/>
    <w:rsid w:val="00F55FA3"/>
    <w:rsid w:val="00FB1B3F"/>
    <w:rsid w:val="00FC685E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DA87"/>
  <w15:chartTrackingRefBased/>
  <w15:docId w15:val="{E7ECBC72-D620-4E93-B84D-42042221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Janetta Niemann</dc:creator>
  <cp:keywords/>
  <dc:description/>
  <cp:lastModifiedBy>Zimna Katarzyna</cp:lastModifiedBy>
  <cp:revision>2</cp:revision>
  <cp:lastPrinted>2024-01-11T20:35:00Z</cp:lastPrinted>
  <dcterms:created xsi:type="dcterms:W3CDTF">2026-01-13T10:56:00Z</dcterms:created>
  <dcterms:modified xsi:type="dcterms:W3CDTF">2026-01-13T10:56:00Z</dcterms:modified>
</cp:coreProperties>
</file>